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4684D" w:rsidR="00E4684D" w:rsidP="00E4684D" w:rsidRDefault="00E4684D" w14:paraId="039B63F9" w14:textId="6CC11C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4684D">
        <w:rPr>
          <w:rStyle w:val="normaltextrun"/>
          <w:rFonts w:asciiTheme="minorHAnsi" w:hAnsiTheme="minorHAnsi" w:cstheme="minorHAnsi"/>
          <w:sz w:val="20"/>
          <w:szCs w:val="20"/>
        </w:rPr>
        <w:t>Dear Friends and Family, </w:t>
      </w:r>
      <w:r w:rsidRPr="00E4684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E4684D" w:rsidR="00E4684D" w:rsidP="00E4684D" w:rsidRDefault="00E4684D" w14:paraId="178676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Pr="00E4684D" w:rsidR="00E4684D" w:rsidP="22954B69" w:rsidRDefault="00E4684D" w14:paraId="7B56FBAE" w14:textId="73C983E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We,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C</w:t>
      </w:r>
      <w:r w:rsidRPr="79FF4A08" w:rsidR="61042AF8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ANDIDATE NAMES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are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very excited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to announce that we have been nominated to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participate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as candidates for </w:t>
      </w:r>
      <w:r w:rsidRPr="79FF4A08" w:rsidR="2F875F90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Blood Cancer United</w:t>
      </w:r>
      <w:r w:rsidRPr="79FF4A08" w:rsidR="1B5ED30A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’s</w:t>
      </w:r>
      <w:r w:rsidRPr="79FF4A08" w:rsidR="3B63D3AC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</w:t>
      </w:r>
      <w:r w:rsidRPr="79FF4A08" w:rsidR="77256BA8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previously known </w:t>
      </w:r>
      <w:r w:rsidRPr="79FF4A08" w:rsidR="77256BA8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as</w:t>
      </w:r>
      <w:r w:rsidRPr="79FF4A08" w:rsidR="3B63D3AC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The</w:t>
      </w:r>
      <w:r w:rsidRPr="79FF4A08" w:rsidR="3B63D3AC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Leukemia &amp; Lymphoma Society</w:t>
      </w:r>
      <w:r w:rsidRPr="79FF4A08" w:rsidR="14289976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,</w:t>
      </w:r>
      <w:r w:rsidRPr="79FF4A08" w:rsidR="3B63D3AC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Student Visionaries of the Year </w:t>
      </w:r>
      <w:r w:rsidRPr="79FF4A08" w:rsidR="266CA57C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c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ampaign leading the team </w:t>
      </w:r>
      <w:r w:rsidRPr="79FF4A08" w:rsidR="1C66B60B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TEAM</w:t>
      </w:r>
      <w:r w:rsidRPr="79FF4A08" w:rsidR="1C66B60B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 xml:space="preserve"> NAME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. The Student Visionaries of the Year campaign (SVOY) is a seven-week fundraising competition to raise money and awareness for </w:t>
      </w:r>
      <w:r w:rsidRPr="79FF4A08" w:rsidR="24BEF61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Blood Cancer United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. We are writing today to ask for your support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of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our campaign and </w:t>
      </w:r>
      <w:r w:rsidRPr="79FF4A08" w:rsidR="606C4DE0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Blood Cancer United’s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mission to find cures for blood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cancers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and to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assist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patients and their families. We have been given an opportunity to help 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others</w:t>
      </w:r>
      <w:r w:rsidRPr="79FF4A08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and we cannot do it without your support. </w:t>
      </w:r>
      <w:r w:rsidRPr="79FF4A08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00E4684D" w:rsidRDefault="00E4684D" w14:paraId="1635D7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:rsidRPr="00E4684D" w:rsidR="00E4684D" w:rsidP="012140A0" w:rsidRDefault="00E4684D" w14:paraId="53023334" w14:textId="7F17AFC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C</w:t>
      </w:r>
      <w:r w:rsidRPr="796773B7" w:rsidR="30A3F37A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 xml:space="preserve">ANDIDATE 1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WHY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- I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nsert 2-3 sentences about why you are 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participating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, if you have a mission connection, etc.</w:t>
      </w:r>
    </w:p>
    <w:p w:rsidRPr="00E4684D" w:rsidR="00E4684D" w:rsidP="796773B7" w:rsidRDefault="00E4684D" w14:paraId="2AB3D5FE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Pr="00E4684D" w:rsidR="00E4684D" w:rsidP="796773B7" w:rsidRDefault="00E4684D" w14:paraId="16732870" w14:textId="5833BD4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798EAD23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CANDIDATE 2 WHY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- Insert 2-3 sentences about why you are 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participating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if you have a mission connection, etc. 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EXAMPLE</w:t>
      </w:r>
      <w:r w:rsidRPr="796773B7" w:rsidR="798EAD2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: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This campaign truly is so rewarding in the change we can contribute to and the opportunities to learn from leading our team. On a more personal level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a few members of my family were diagnosed with leukemia when I was much younger. I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don’t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remember much of what happened, but I do know that they had extraordinary help and care throughout their battles with leukemia. This campaign has given me the chance to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assist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in making sure no one is alone in the fight against cancer. 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796773B7" w:rsidRDefault="00E4684D" w14:paraId="5AE2FC4B" w14:textId="2E854536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 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00E4684D" w:rsidRDefault="00E4684D" w14:paraId="50F5BE8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4684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E4684D" w:rsidR="00E4684D" w:rsidP="796773B7" w:rsidRDefault="00E4684D" w14:paraId="7E9A6554" w14:textId="4D4C4C12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From January </w:t>
      </w:r>
      <w:r w:rsidRPr="796773B7" w:rsidR="1A9782C9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12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– February 2</w:t>
      </w:r>
      <w:r w:rsidRPr="796773B7" w:rsidR="1DA22D40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8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</w:t>
      </w:r>
      <w:r w:rsidRPr="796773B7" w:rsidR="704231A5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TEAM NAME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’</w:t>
      </w:r>
      <w:r w:rsidRPr="796773B7" w:rsidR="1E22F50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s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goal is to raise over </w:t>
      </w:r>
      <w:r w:rsidRPr="796773B7" w:rsidR="508C15D5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GOAL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!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Yup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you read that correctly,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more than </w:t>
      </w:r>
      <w:r w:rsidRPr="796773B7" w:rsidR="7FB33EA5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GOAL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in </w:t>
      </w:r>
      <w:r w:rsidRPr="796773B7" w:rsidR="46372B3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just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7 weeks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, which will go directly to </w:t>
      </w:r>
      <w:r w:rsidRPr="796773B7" w:rsidR="645F5724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Blood Cancer United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in support of its longstanding mission of curing blood </w:t>
      </w:r>
      <w:r w:rsidRPr="796773B7" w:rsidR="1A5B5CC9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cancer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. It is an ambitious undertaking, but we know that we can achieve it with the help of our amazing friends and families.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00E4684D" w:rsidRDefault="00E4684D" w14:paraId="1A55916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Pr="00E4684D" w:rsidR="00E4684D" w:rsidP="796773B7" w:rsidRDefault="00E4684D" w14:paraId="787235B0" w14:textId="366D60B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There are two ways to make your tax-deductible contribution anytime from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 xml:space="preserve">January </w:t>
      </w:r>
      <w:r w:rsidRPr="796773B7" w:rsidR="36B2022F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12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vertAlign w:val="superscript"/>
        </w:rPr>
        <w:t>th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 xml:space="preserve"> to February 2</w:t>
      </w:r>
      <w:r w:rsidRPr="796773B7" w:rsidR="4ECF3516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8</w:t>
      </w:r>
      <w:r w:rsidRPr="796773B7" w:rsidR="4ECF3516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vertAlign w:val="superscript"/>
        </w:rPr>
        <w:t>th</w:t>
      </w:r>
      <w:r w:rsidRPr="796773B7" w:rsidR="4ECF3516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:</w:t>
      </w:r>
    </w:p>
    <w:p w:rsidR="00571B25" w:rsidP="796773B7" w:rsidRDefault="00E4684D" w14:paraId="594CB8D2" w14:textId="6DE54B44">
      <w:pPr>
        <w:pStyle w:val="paragraph"/>
        <w:numPr>
          <w:ilvl w:val="0"/>
          <w:numId w:val="3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You can donate online by scanning the QR code below or visiting our campaign website where you can make a tax-deductible online contribution: You will receive </w:t>
      </w:r>
      <w:r w:rsidRPr="796773B7" w:rsidR="5D4BED61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confirmation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of your donation by email. </w:t>
      </w:r>
      <w:r w:rsidRPr="796773B7" w:rsidR="496341C6">
        <w:rPr>
          <w:rStyle w:val="normaltextrun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FUNDRAISING LINK URL</w:t>
      </w:r>
    </w:p>
    <w:p w:rsidRPr="00571B25" w:rsidR="00E4684D" w:rsidP="796773B7" w:rsidRDefault="00E4684D" w14:paraId="05331696" w14:textId="184C820A">
      <w:pPr>
        <w:pStyle w:val="paragraph"/>
        <w:numPr>
          <w:ilvl w:val="0"/>
          <w:numId w:val="32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Mail your tax-deductible contribution by filling out the enclosed donation form and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returning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using the enclosed envelope. Please make a check payable to </w:t>
      </w:r>
      <w:r w:rsidRPr="796773B7" w:rsidR="311D4B2E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Blood Cancer United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and print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‘</w:t>
      </w:r>
      <w:r w:rsidRPr="796773B7" w:rsidR="77754B6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TEAM NAME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’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in the Memo section. 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00E4684D" w:rsidRDefault="00E4684D" w14:paraId="496BE5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Pr="00E4684D" w:rsidR="00E4684D" w:rsidP="796773B7" w:rsidRDefault="00E4684D" w14:paraId="13F62A2C" w14:textId="728EA420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Large or small, your contribution to this worthy effort is 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greatly appreciated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. Please contact us with any questions.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Pr="00E4684D" w:rsidR="00E4684D" w:rsidP="00E4684D" w:rsidRDefault="00E4684D" w14:paraId="356BB2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Pr="00E4684D" w:rsidR="00E4684D" w:rsidP="00E4684D" w:rsidRDefault="00E4684D" w14:paraId="65BC9DDE" w14:textId="4B4872D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E4684D">
        <w:rPr>
          <w:rStyle w:val="normaltextrun"/>
          <w:rFonts w:asciiTheme="minorHAnsi" w:hAnsiTheme="minorHAnsi" w:cstheme="minorHAnsi"/>
          <w:sz w:val="20"/>
          <w:szCs w:val="20"/>
        </w:rPr>
        <w:t>Sincerely,</w:t>
      </w:r>
      <w:r w:rsidRPr="00E4684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E4684D" w:rsidR="00E4684D" w:rsidP="796773B7" w:rsidRDefault="00E4684D" w14:paraId="10013D38" w14:textId="7AA60B63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</w:pPr>
      <w:r w:rsidRPr="796773B7" w:rsidR="3287EA71">
        <w:rPr>
          <w:rStyle w:val="eop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Candidate Names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 </w:t>
      </w:r>
    </w:p>
    <w:p w:rsidRPr="00E4684D" w:rsidR="00E4684D" w:rsidP="796773B7" w:rsidRDefault="00E4684D" w14:paraId="1A965295" w14:textId="36E562AA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796773B7" w:rsidR="022733F3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796773B7" w:rsidR="00E4684D">
        <w:rPr>
          <w:rStyle w:val="normaltextrun"/>
          <w:rFonts w:ascii="Calibri" w:hAnsi="Calibri" w:cs="Calibri" w:asciiTheme="minorAscii" w:hAnsiTheme="minorAscii" w:cstheme="minorAscii"/>
          <w:sz w:val="20"/>
          <w:szCs w:val="20"/>
        </w:rPr>
        <w:t xml:space="preserve"> Student Visionaries of the Year Candidates</w:t>
      </w:r>
      <w:r w:rsidRPr="796773B7" w:rsidR="00E4684D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 </w:t>
      </w:r>
    </w:p>
    <w:p w:rsidR="10F124C6" w:rsidP="796773B7" w:rsidRDefault="10F124C6" w14:paraId="7465956F" w14:textId="69586C99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sz w:val="20"/>
          <w:szCs w:val="20"/>
          <w:highlight w:val="yellow"/>
        </w:rPr>
      </w:pP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  <w:highlight w:val="yellow"/>
        </w:rPr>
        <w:t>PHONE NUMBER OR EMAIL ADDRESS</w:t>
      </w:r>
    </w:p>
    <w:p w:rsidR="796773B7" w:rsidP="796773B7" w:rsidRDefault="796773B7" w14:paraId="09106779" w14:textId="20CBFE78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sz w:val="20"/>
          <w:szCs w:val="20"/>
          <w:highlight w:val="yellow"/>
        </w:rPr>
      </w:pPr>
    </w:p>
    <w:p w:rsidR="10F124C6" w:rsidP="796773B7" w:rsidRDefault="10F124C6" w14:paraId="6A50158A" w14:textId="6E9B7C1A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To make your donation go further—check if your company matches charitable gifts. www.bloodcancerunited.org/matchinggifts</w:t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="10F124C6" w:rsidP="796773B7" w:rsidRDefault="10F124C6" w14:paraId="1B959DB1" w14:textId="76D003E4">
      <w:pPr>
        <w:pStyle w:val="paragraph"/>
        <w:spacing w:before="0" w:beforeAutospacing="off" w:after="0" w:afterAutospacing="off"/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</w:pP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>
        <w:br/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PS. If you are interested in making a donation via a donor advised fund, you can easily make your donation in 3 clicks via the </w:t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DAFpay</w:t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 button on my fundraising page. Please add my first and last name and SVOY </w:t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in</w:t>
      </w:r>
      <w:r w:rsidRPr="796773B7" w:rsidR="10F124C6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 the notes section which will ensure your donation is added to my fundraising page within 4 business days.</w:t>
      </w:r>
    </w:p>
    <w:p w:rsidRPr="00E4684D" w:rsidR="00B6150A" w:rsidP="003420AF" w:rsidRDefault="00B6150A" w14:paraId="086ABB02" w14:textId="13EACB50">
      <w:pPr>
        <w:rPr>
          <w:rFonts w:asciiTheme="minorHAnsi" w:hAnsiTheme="minorHAnsi" w:cstheme="minorHAnsi"/>
          <w:sz w:val="20"/>
          <w:szCs w:val="20"/>
        </w:rPr>
      </w:pPr>
    </w:p>
    <w:sectPr w:rsidRPr="00E4684D" w:rsidR="00B6150A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68F2" w:rsidP="00341AF2" w:rsidRDefault="004768F2" w14:paraId="5E0A6E15" w14:textId="77777777">
      <w:r>
        <w:separator/>
      </w:r>
    </w:p>
  </w:endnote>
  <w:endnote w:type="continuationSeparator" w:id="0">
    <w:p w:rsidR="004768F2" w:rsidP="00341AF2" w:rsidRDefault="004768F2" w14:paraId="6B9C09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4B2401" w:rsidRDefault="004B2401" w14:paraId="6E36E272" w14:textId="24EB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68F2" w:rsidP="00341AF2" w:rsidRDefault="004768F2" w14:paraId="476073F6" w14:textId="77777777">
      <w:r>
        <w:separator/>
      </w:r>
    </w:p>
  </w:footnote>
  <w:footnote w:type="continuationSeparator" w:id="0">
    <w:p w:rsidR="004768F2" w:rsidP="00341AF2" w:rsidRDefault="004768F2" w14:paraId="6A2066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41AF2" w:rsidP="00961317" w:rsidRDefault="004B2401" w14:paraId="366BF6CE" w14:textId="1AAE4A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7BF"/>
    <w:multiLevelType w:val="hybridMultilevel"/>
    <w:tmpl w:val="036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E4B05"/>
    <w:multiLevelType w:val="multilevel"/>
    <w:tmpl w:val="63F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80454E"/>
    <w:multiLevelType w:val="hybridMultilevel"/>
    <w:tmpl w:val="27A2CF20"/>
    <w:lvl w:ilvl="0" w:tplc="9D86B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DDEB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B104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8708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A2ED0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18862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EBCA0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0383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0922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89580D"/>
    <w:multiLevelType w:val="hybridMultilevel"/>
    <w:tmpl w:val="9DDA4EEA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A4A83"/>
    <w:multiLevelType w:val="hybridMultilevel"/>
    <w:tmpl w:val="6DEA19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A0E81"/>
    <w:multiLevelType w:val="hybridMultilevel"/>
    <w:tmpl w:val="36CA70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A1F58F1"/>
    <w:multiLevelType w:val="hybridMultilevel"/>
    <w:tmpl w:val="C3704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A63C9E"/>
    <w:multiLevelType w:val="multilevel"/>
    <w:tmpl w:val="560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CDF4494"/>
    <w:multiLevelType w:val="hybridMultilevel"/>
    <w:tmpl w:val="64D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E133AA"/>
    <w:multiLevelType w:val="multilevel"/>
    <w:tmpl w:val="6BE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01D2017"/>
    <w:multiLevelType w:val="hybridMultilevel"/>
    <w:tmpl w:val="B25C1D9A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C371C">
      <w:start w:val="30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A96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656E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A26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1C7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B4F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3D2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71CE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1EB7911"/>
    <w:multiLevelType w:val="hybridMultilevel"/>
    <w:tmpl w:val="8A8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DF5680"/>
    <w:multiLevelType w:val="hybridMultilevel"/>
    <w:tmpl w:val="461C173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D306AB"/>
    <w:multiLevelType w:val="hybridMultilevel"/>
    <w:tmpl w:val="15DA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2EE1"/>
    <w:multiLevelType w:val="multilevel"/>
    <w:tmpl w:val="75B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4BF35C2"/>
    <w:multiLevelType w:val="multilevel"/>
    <w:tmpl w:val="1330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314624"/>
    <w:multiLevelType w:val="multilevel"/>
    <w:tmpl w:val="3EA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2AE3D17"/>
    <w:multiLevelType w:val="hybridMultilevel"/>
    <w:tmpl w:val="90A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474660"/>
    <w:multiLevelType w:val="hybridMultilevel"/>
    <w:tmpl w:val="10D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C956EC"/>
    <w:multiLevelType w:val="hybridMultilevel"/>
    <w:tmpl w:val="4DD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7D35CE"/>
    <w:multiLevelType w:val="hybridMultilevel"/>
    <w:tmpl w:val="B1A2056A"/>
    <w:lvl w:ilvl="0" w:tplc="EF4A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C00E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3547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38D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BCC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0449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AA84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AFA7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F0F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4B861D9B"/>
    <w:multiLevelType w:val="hybridMultilevel"/>
    <w:tmpl w:val="01DA4708"/>
    <w:lvl w:ilvl="0" w:tplc="CA943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0A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87AD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94E8A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FB0F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3382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32DC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CC2C3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424C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E6F3078"/>
    <w:multiLevelType w:val="hybridMultilevel"/>
    <w:tmpl w:val="4D6EC484"/>
    <w:lvl w:ilvl="0" w:tplc="808AC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7887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9F86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F126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8C0B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CA5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158C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A942E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E5A5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EBD6D1F"/>
    <w:multiLevelType w:val="hybridMultilevel"/>
    <w:tmpl w:val="3A68F384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BD5E22"/>
    <w:multiLevelType w:val="multilevel"/>
    <w:tmpl w:val="F7A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8C95813"/>
    <w:multiLevelType w:val="hybridMultilevel"/>
    <w:tmpl w:val="429CF0F8"/>
    <w:lvl w:ilvl="0" w:tplc="2F7C2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D706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D24F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5563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7AEEB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6F2D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46A5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D14D4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0A82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C1B4519"/>
    <w:multiLevelType w:val="hybridMultilevel"/>
    <w:tmpl w:val="306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BF7C35"/>
    <w:multiLevelType w:val="hybridMultilevel"/>
    <w:tmpl w:val="9112DC88"/>
    <w:lvl w:ilvl="0" w:tplc="E5A81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F4F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9E4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1EF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FD2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B81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570A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4DA8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0AA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6CCE7017"/>
    <w:multiLevelType w:val="hybridMultilevel"/>
    <w:tmpl w:val="05669660"/>
    <w:lvl w:ilvl="0" w:tplc="9766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7406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36B65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9660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AB60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5C0A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51348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E8CE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F7C0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FB30556"/>
    <w:multiLevelType w:val="hybridMultilevel"/>
    <w:tmpl w:val="D4A45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311D47"/>
    <w:multiLevelType w:val="hybridMultilevel"/>
    <w:tmpl w:val="28E8B862"/>
    <w:lvl w:ilvl="0" w:tplc="D0002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90634">
    <w:abstractNumId w:val="17"/>
  </w:num>
  <w:num w:numId="2" w16cid:durableId="1237787414">
    <w:abstractNumId w:val="28"/>
  </w:num>
  <w:num w:numId="3" w16cid:durableId="1574587427">
    <w:abstractNumId w:val="14"/>
  </w:num>
  <w:num w:numId="4" w16cid:durableId="1622371857">
    <w:abstractNumId w:val="7"/>
  </w:num>
  <w:num w:numId="5" w16cid:durableId="1913731167">
    <w:abstractNumId w:val="21"/>
  </w:num>
  <w:num w:numId="6" w16cid:durableId="1157725536">
    <w:abstractNumId w:val="16"/>
  </w:num>
  <w:num w:numId="7" w16cid:durableId="1661154400">
    <w:abstractNumId w:val="22"/>
  </w:num>
  <w:num w:numId="8" w16cid:durableId="1515727530">
    <w:abstractNumId w:val="4"/>
  </w:num>
  <w:num w:numId="9" w16cid:durableId="1056389947">
    <w:abstractNumId w:val="25"/>
  </w:num>
  <w:num w:numId="10" w16cid:durableId="398864421">
    <w:abstractNumId w:val="15"/>
  </w:num>
  <w:num w:numId="11" w16cid:durableId="396781777">
    <w:abstractNumId w:val="9"/>
  </w:num>
  <w:num w:numId="12" w16cid:durableId="56248655">
    <w:abstractNumId w:val="2"/>
  </w:num>
  <w:num w:numId="13" w16cid:durableId="1552695438">
    <w:abstractNumId w:val="1"/>
  </w:num>
  <w:num w:numId="14" w16cid:durableId="7000599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403312">
    <w:abstractNumId w:val="20"/>
  </w:num>
  <w:num w:numId="16" w16cid:durableId="875699093">
    <w:abstractNumId w:val="27"/>
  </w:num>
  <w:num w:numId="17" w16cid:durableId="618993428">
    <w:abstractNumId w:val="30"/>
  </w:num>
  <w:num w:numId="18" w16cid:durableId="158160273">
    <w:abstractNumId w:val="29"/>
  </w:num>
  <w:num w:numId="19" w16cid:durableId="2071271102">
    <w:abstractNumId w:val="19"/>
  </w:num>
  <w:num w:numId="20" w16cid:durableId="146364313">
    <w:abstractNumId w:val="10"/>
  </w:num>
  <w:num w:numId="21" w16cid:durableId="1256091362">
    <w:abstractNumId w:val="3"/>
  </w:num>
  <w:num w:numId="22" w16cid:durableId="1294866022">
    <w:abstractNumId w:val="23"/>
  </w:num>
  <w:num w:numId="23" w16cid:durableId="1994332183">
    <w:abstractNumId w:val="8"/>
  </w:num>
  <w:num w:numId="24" w16cid:durableId="1814834451">
    <w:abstractNumId w:val="5"/>
  </w:num>
  <w:num w:numId="25" w16cid:durableId="855730392">
    <w:abstractNumId w:val="24"/>
  </w:num>
  <w:num w:numId="26" w16cid:durableId="1699433948">
    <w:abstractNumId w:val="26"/>
  </w:num>
  <w:num w:numId="27" w16cid:durableId="682708697">
    <w:abstractNumId w:val="0"/>
  </w:num>
  <w:num w:numId="28" w16cid:durableId="895551838">
    <w:abstractNumId w:val="6"/>
  </w:num>
  <w:num w:numId="29" w16cid:durableId="764377590">
    <w:abstractNumId w:val="12"/>
  </w:num>
  <w:num w:numId="30" w16cid:durableId="357237952">
    <w:abstractNumId w:val="11"/>
  </w:num>
  <w:num w:numId="31" w16cid:durableId="189758265">
    <w:abstractNumId w:val="18"/>
  </w:num>
  <w:num w:numId="32" w16cid:durableId="715667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64"/>
    <w:rsid w:val="00001AD6"/>
    <w:rsid w:val="000048AB"/>
    <w:rsid w:val="00022429"/>
    <w:rsid w:val="00035F27"/>
    <w:rsid w:val="00051C7F"/>
    <w:rsid w:val="00065135"/>
    <w:rsid w:val="00074CB2"/>
    <w:rsid w:val="00082573"/>
    <w:rsid w:val="00097E62"/>
    <w:rsid w:val="000B5730"/>
    <w:rsid w:val="000C2588"/>
    <w:rsid w:val="000D005E"/>
    <w:rsid w:val="000D3360"/>
    <w:rsid w:val="00114EEF"/>
    <w:rsid w:val="00135344"/>
    <w:rsid w:val="00143FBF"/>
    <w:rsid w:val="001449BD"/>
    <w:rsid w:val="00164558"/>
    <w:rsid w:val="00170DB8"/>
    <w:rsid w:val="00174B89"/>
    <w:rsid w:val="00184E15"/>
    <w:rsid w:val="001A061D"/>
    <w:rsid w:val="001C63C5"/>
    <w:rsid w:val="001E4B79"/>
    <w:rsid w:val="0020158A"/>
    <w:rsid w:val="002124A3"/>
    <w:rsid w:val="0021316A"/>
    <w:rsid w:val="00215834"/>
    <w:rsid w:val="00230733"/>
    <w:rsid w:val="00253FA1"/>
    <w:rsid w:val="00255BD0"/>
    <w:rsid w:val="00282710"/>
    <w:rsid w:val="002B2BF2"/>
    <w:rsid w:val="002B78C2"/>
    <w:rsid w:val="002C408C"/>
    <w:rsid w:val="002C7A62"/>
    <w:rsid w:val="002D0433"/>
    <w:rsid w:val="002D0D35"/>
    <w:rsid w:val="002D2D4B"/>
    <w:rsid w:val="002F3D09"/>
    <w:rsid w:val="00324489"/>
    <w:rsid w:val="00330D42"/>
    <w:rsid w:val="00341AF2"/>
    <w:rsid w:val="003420AF"/>
    <w:rsid w:val="00351C02"/>
    <w:rsid w:val="00361EA6"/>
    <w:rsid w:val="003649A4"/>
    <w:rsid w:val="00384902"/>
    <w:rsid w:val="0038591C"/>
    <w:rsid w:val="0038661C"/>
    <w:rsid w:val="00386E6A"/>
    <w:rsid w:val="003A1157"/>
    <w:rsid w:val="003A1880"/>
    <w:rsid w:val="003B1014"/>
    <w:rsid w:val="003B2C61"/>
    <w:rsid w:val="003C2D20"/>
    <w:rsid w:val="003C3199"/>
    <w:rsid w:val="003D6436"/>
    <w:rsid w:val="003F2EFE"/>
    <w:rsid w:val="004155CB"/>
    <w:rsid w:val="0044163C"/>
    <w:rsid w:val="00466C00"/>
    <w:rsid w:val="00472EC7"/>
    <w:rsid w:val="004740CE"/>
    <w:rsid w:val="004768F2"/>
    <w:rsid w:val="00480662"/>
    <w:rsid w:val="0048247D"/>
    <w:rsid w:val="004A377E"/>
    <w:rsid w:val="004A7E32"/>
    <w:rsid w:val="004B2401"/>
    <w:rsid w:val="004C4BD7"/>
    <w:rsid w:val="004D71B2"/>
    <w:rsid w:val="00501937"/>
    <w:rsid w:val="00504CF0"/>
    <w:rsid w:val="00571B25"/>
    <w:rsid w:val="0057784C"/>
    <w:rsid w:val="0058110B"/>
    <w:rsid w:val="005B5373"/>
    <w:rsid w:val="005B7483"/>
    <w:rsid w:val="005D2E74"/>
    <w:rsid w:val="005E117D"/>
    <w:rsid w:val="005E5F67"/>
    <w:rsid w:val="005F1E2D"/>
    <w:rsid w:val="005F1F85"/>
    <w:rsid w:val="00605493"/>
    <w:rsid w:val="00617698"/>
    <w:rsid w:val="00620E94"/>
    <w:rsid w:val="00631603"/>
    <w:rsid w:val="0066417B"/>
    <w:rsid w:val="006662DD"/>
    <w:rsid w:val="00672698"/>
    <w:rsid w:val="00673D7D"/>
    <w:rsid w:val="00680055"/>
    <w:rsid w:val="006800E0"/>
    <w:rsid w:val="0068201C"/>
    <w:rsid w:val="00685A06"/>
    <w:rsid w:val="006B2BBC"/>
    <w:rsid w:val="006C2B8B"/>
    <w:rsid w:val="006D1567"/>
    <w:rsid w:val="006D514A"/>
    <w:rsid w:val="0070189F"/>
    <w:rsid w:val="007078BC"/>
    <w:rsid w:val="0071063E"/>
    <w:rsid w:val="00715052"/>
    <w:rsid w:val="007234E7"/>
    <w:rsid w:val="00736875"/>
    <w:rsid w:val="007378E8"/>
    <w:rsid w:val="007515A7"/>
    <w:rsid w:val="00756BF0"/>
    <w:rsid w:val="00761000"/>
    <w:rsid w:val="00761D7A"/>
    <w:rsid w:val="00771FBF"/>
    <w:rsid w:val="007B46E0"/>
    <w:rsid w:val="007E35B4"/>
    <w:rsid w:val="00807C64"/>
    <w:rsid w:val="00810A7D"/>
    <w:rsid w:val="00812E0E"/>
    <w:rsid w:val="00816447"/>
    <w:rsid w:val="00822983"/>
    <w:rsid w:val="00826E37"/>
    <w:rsid w:val="00831651"/>
    <w:rsid w:val="008446CE"/>
    <w:rsid w:val="0085709A"/>
    <w:rsid w:val="00875238"/>
    <w:rsid w:val="00890C4E"/>
    <w:rsid w:val="008B043F"/>
    <w:rsid w:val="008C6730"/>
    <w:rsid w:val="008E65EF"/>
    <w:rsid w:val="008F17EB"/>
    <w:rsid w:val="009041DE"/>
    <w:rsid w:val="0092293D"/>
    <w:rsid w:val="00942726"/>
    <w:rsid w:val="0095540A"/>
    <w:rsid w:val="00960A14"/>
    <w:rsid w:val="00961317"/>
    <w:rsid w:val="00962950"/>
    <w:rsid w:val="00966DAF"/>
    <w:rsid w:val="009675A5"/>
    <w:rsid w:val="009714BB"/>
    <w:rsid w:val="009802EB"/>
    <w:rsid w:val="00982C8B"/>
    <w:rsid w:val="009A4E04"/>
    <w:rsid w:val="009A5463"/>
    <w:rsid w:val="00A050E3"/>
    <w:rsid w:val="00A05F6B"/>
    <w:rsid w:val="00A13A33"/>
    <w:rsid w:val="00A16104"/>
    <w:rsid w:val="00A20042"/>
    <w:rsid w:val="00A47FF7"/>
    <w:rsid w:val="00A50D95"/>
    <w:rsid w:val="00A604A6"/>
    <w:rsid w:val="00A6562D"/>
    <w:rsid w:val="00A8274F"/>
    <w:rsid w:val="00AB29A0"/>
    <w:rsid w:val="00AB4E38"/>
    <w:rsid w:val="00AC7B11"/>
    <w:rsid w:val="00AE4145"/>
    <w:rsid w:val="00AE56EE"/>
    <w:rsid w:val="00AE5B20"/>
    <w:rsid w:val="00AF4049"/>
    <w:rsid w:val="00B019D5"/>
    <w:rsid w:val="00B05648"/>
    <w:rsid w:val="00B405F5"/>
    <w:rsid w:val="00B5175B"/>
    <w:rsid w:val="00B6150A"/>
    <w:rsid w:val="00B7074E"/>
    <w:rsid w:val="00B8271B"/>
    <w:rsid w:val="00B87A1C"/>
    <w:rsid w:val="00B91F1E"/>
    <w:rsid w:val="00B93135"/>
    <w:rsid w:val="00BB19ED"/>
    <w:rsid w:val="00BB24D5"/>
    <w:rsid w:val="00BC49CB"/>
    <w:rsid w:val="00BC5400"/>
    <w:rsid w:val="00BC7350"/>
    <w:rsid w:val="00BD08C5"/>
    <w:rsid w:val="00BE7731"/>
    <w:rsid w:val="00BF53F0"/>
    <w:rsid w:val="00C04A28"/>
    <w:rsid w:val="00C11D66"/>
    <w:rsid w:val="00C2255F"/>
    <w:rsid w:val="00C2700A"/>
    <w:rsid w:val="00C4266D"/>
    <w:rsid w:val="00C7425E"/>
    <w:rsid w:val="00C95E94"/>
    <w:rsid w:val="00CA76CD"/>
    <w:rsid w:val="00CC7677"/>
    <w:rsid w:val="00CF46EC"/>
    <w:rsid w:val="00D520AA"/>
    <w:rsid w:val="00D52D2C"/>
    <w:rsid w:val="00D642ED"/>
    <w:rsid w:val="00D66135"/>
    <w:rsid w:val="00D676DB"/>
    <w:rsid w:val="00D70C9F"/>
    <w:rsid w:val="00D76E95"/>
    <w:rsid w:val="00D77C17"/>
    <w:rsid w:val="00D8146F"/>
    <w:rsid w:val="00D8364D"/>
    <w:rsid w:val="00D93038"/>
    <w:rsid w:val="00DB0292"/>
    <w:rsid w:val="00DB09C1"/>
    <w:rsid w:val="00DC616A"/>
    <w:rsid w:val="00E05992"/>
    <w:rsid w:val="00E31D94"/>
    <w:rsid w:val="00E4684D"/>
    <w:rsid w:val="00E70D39"/>
    <w:rsid w:val="00E778FE"/>
    <w:rsid w:val="00E870FA"/>
    <w:rsid w:val="00EB1D27"/>
    <w:rsid w:val="00EB7EED"/>
    <w:rsid w:val="00EC72C5"/>
    <w:rsid w:val="00ED2E07"/>
    <w:rsid w:val="00ED7BAB"/>
    <w:rsid w:val="00EE0FA5"/>
    <w:rsid w:val="00F02941"/>
    <w:rsid w:val="00F12667"/>
    <w:rsid w:val="00F16365"/>
    <w:rsid w:val="00F16DAC"/>
    <w:rsid w:val="00F23E92"/>
    <w:rsid w:val="00F3246D"/>
    <w:rsid w:val="00F650CE"/>
    <w:rsid w:val="00F81319"/>
    <w:rsid w:val="00F8217E"/>
    <w:rsid w:val="00F908EC"/>
    <w:rsid w:val="00F92339"/>
    <w:rsid w:val="00F93860"/>
    <w:rsid w:val="00FD76DB"/>
    <w:rsid w:val="00FE21B5"/>
    <w:rsid w:val="00FE44F5"/>
    <w:rsid w:val="012140A0"/>
    <w:rsid w:val="022733F3"/>
    <w:rsid w:val="03AA76E0"/>
    <w:rsid w:val="10F124C6"/>
    <w:rsid w:val="14289976"/>
    <w:rsid w:val="1A5B5CC9"/>
    <w:rsid w:val="1A9782C9"/>
    <w:rsid w:val="1B5ED30A"/>
    <w:rsid w:val="1B8D6C74"/>
    <w:rsid w:val="1C66B60B"/>
    <w:rsid w:val="1DA22D40"/>
    <w:rsid w:val="1E22F503"/>
    <w:rsid w:val="1FD1E621"/>
    <w:rsid w:val="22954B69"/>
    <w:rsid w:val="24BEF61D"/>
    <w:rsid w:val="266CA57C"/>
    <w:rsid w:val="2ED9E2F0"/>
    <w:rsid w:val="2F875F90"/>
    <w:rsid w:val="30A3F37A"/>
    <w:rsid w:val="311D4B2E"/>
    <w:rsid w:val="3287EA71"/>
    <w:rsid w:val="33C7BDB1"/>
    <w:rsid w:val="36B2022F"/>
    <w:rsid w:val="3B63D3AC"/>
    <w:rsid w:val="46372B3D"/>
    <w:rsid w:val="496341C6"/>
    <w:rsid w:val="4B9A66C9"/>
    <w:rsid w:val="4ECF3516"/>
    <w:rsid w:val="508C15D5"/>
    <w:rsid w:val="5D4BED61"/>
    <w:rsid w:val="606C4DE0"/>
    <w:rsid w:val="60C4B35E"/>
    <w:rsid w:val="61042AF8"/>
    <w:rsid w:val="645F5724"/>
    <w:rsid w:val="64A463B2"/>
    <w:rsid w:val="65C4F653"/>
    <w:rsid w:val="704231A5"/>
    <w:rsid w:val="70A1C90E"/>
    <w:rsid w:val="716D60FB"/>
    <w:rsid w:val="729B494C"/>
    <w:rsid w:val="77256BA8"/>
    <w:rsid w:val="77754B67"/>
    <w:rsid w:val="796773B7"/>
    <w:rsid w:val="798EAD23"/>
    <w:rsid w:val="79FF4A08"/>
    <w:rsid w:val="7FB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7A45A"/>
  <w15:chartTrackingRefBased/>
  <w15:docId w15:val="{96F43612-D04A-44AA-B6B5-6296E560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98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B019D5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7B1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B11"/>
    <w:rPr>
      <w:b/>
      <w:bCs/>
    </w:rPr>
  </w:style>
  <w:style w:type="character" w:styleId="Emphasis">
    <w:name w:val="Emphasis"/>
    <w:basedOn w:val="DefaultParagraphFont"/>
    <w:uiPriority w:val="20"/>
    <w:qFormat/>
    <w:rsid w:val="00AC7B11"/>
    <w:rPr>
      <w:i/>
      <w:iCs/>
    </w:rPr>
  </w:style>
  <w:style w:type="character" w:styleId="test" w:customStyle="1">
    <w:name w:val="test"/>
    <w:basedOn w:val="DefaultParagraphFont"/>
    <w:rsid w:val="00AC7B11"/>
  </w:style>
  <w:style w:type="character" w:styleId="Hyperlink">
    <w:name w:val="Hyperlink"/>
    <w:basedOn w:val="DefaultParagraphFont"/>
    <w:uiPriority w:val="99"/>
    <w:semiHidden/>
    <w:unhideWhenUsed/>
    <w:rsid w:val="00AC7B11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019D5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r-only" w:customStyle="1">
    <w:name w:val="sr-only"/>
    <w:basedOn w:val="DefaultParagraphFont"/>
    <w:rsid w:val="00B019D5"/>
  </w:style>
  <w:style w:type="character" w:styleId="CommentReference">
    <w:name w:val="annotation reference"/>
    <w:basedOn w:val="DefaultParagraphFont"/>
    <w:uiPriority w:val="99"/>
    <w:semiHidden/>
    <w:unhideWhenUsed/>
    <w:rsid w:val="00955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540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40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54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A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41AF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1A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41AF2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8201C"/>
    <w:pPr>
      <w:spacing w:after="0" w:line="240" w:lineRule="auto"/>
    </w:pPr>
    <w:rPr>
      <w:rFonts w:ascii="Calibri" w:hAnsi="Calibri" w:cs="Calibri"/>
    </w:rPr>
  </w:style>
  <w:style w:type="paragraph" w:styleId="paragraph" w:customStyle="1">
    <w:name w:val="paragraph"/>
    <w:basedOn w:val="Normal"/>
    <w:rsid w:val="00E4684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wacimagecontainer" w:customStyle="1">
    <w:name w:val="wacimagecontainer"/>
    <w:basedOn w:val="DefaultParagraphFont"/>
    <w:rsid w:val="00E4684D"/>
  </w:style>
  <w:style w:type="character" w:styleId="normaltextrun" w:customStyle="1">
    <w:name w:val="normaltextrun"/>
    <w:basedOn w:val="DefaultParagraphFont"/>
    <w:rsid w:val="00E4684D"/>
  </w:style>
  <w:style w:type="character" w:styleId="eop" w:customStyle="1">
    <w:name w:val="eop"/>
    <w:basedOn w:val="DefaultParagraphFont"/>
    <w:rsid w:val="00E4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5350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3780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116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595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39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00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522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20126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30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8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3910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8244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17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19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0433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9084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4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486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5887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6117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92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8244B98B264BAB953D73160469F0" ma:contentTypeVersion="18" ma:contentTypeDescription="Create a new document." ma:contentTypeScope="" ma:versionID="b81a859cebee660e25fe3abeffc4de3a">
  <xsd:schema xmlns:xsd="http://www.w3.org/2001/XMLSchema" xmlns:xs="http://www.w3.org/2001/XMLSchema" xmlns:p="http://schemas.microsoft.com/office/2006/metadata/properties" xmlns:ns2="df9a152b-77e4-44ad-b649-6391c5dd340d" xmlns:ns3="56ae2573-a293-45a8-8283-a5a802dd1082" targetNamespace="http://schemas.microsoft.com/office/2006/metadata/properties" ma:root="true" ma:fieldsID="becc0e4502814e73e6c4e90f408cacf2" ns2:_="" ns3:_="">
    <xsd:import namespace="df9a152b-77e4-44ad-b649-6391c5dd340d"/>
    <xsd:import namespace="56ae2573-a293-45a8-8283-a5a802dd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152b-77e4-44ad-b649-6391c5dd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573-a293-45a8-8283-a5a802dd10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687c6e-f448-441f-8de3-8d94bf6951bc}" ma:internalName="TaxCatchAll" ma:showField="CatchAllData" ma:web="56ae2573-a293-45a8-8283-a5a802dd1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9a152b-77e4-44ad-b649-6391c5dd340d">
      <Terms xmlns="http://schemas.microsoft.com/office/infopath/2007/PartnerControls"/>
    </lcf76f155ced4ddcb4097134ff3c332f>
    <TaxCatchAll xmlns="56ae2573-a293-45a8-8283-a5a802dd1082" xsi:nil="true"/>
  </documentManagement>
</p:properties>
</file>

<file path=customXml/itemProps1.xml><?xml version="1.0" encoding="utf-8"?>
<ds:datastoreItem xmlns:ds="http://schemas.openxmlformats.org/officeDocument/2006/customXml" ds:itemID="{CBEC1B8B-0747-46AB-9477-63DE4FE6B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6F425-A53F-4A5F-BE1E-E7167007A451}"/>
</file>

<file path=customXml/itemProps3.xml><?xml version="1.0" encoding="utf-8"?>
<ds:datastoreItem xmlns:ds="http://schemas.openxmlformats.org/officeDocument/2006/customXml" ds:itemID="{2F537A89-7DFC-4629-9D67-3B0441793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9EF59-E353-44CF-906D-0408407C4527}">
  <ds:schemaRefs>
    <ds:schemaRef ds:uri="http://schemas.microsoft.com/office/2006/metadata/properties"/>
    <ds:schemaRef ds:uri="http://schemas.microsoft.com/office/infopath/2007/PartnerControls"/>
    <ds:schemaRef ds:uri="7c33be6a-543b-4369-ac70-4274d77312e6"/>
    <ds:schemaRef ds:uri="0d2c33eb-9c17-458f-a5d4-21395a489e5d"/>
  </ds:schemaRefs>
</ds:datastoreItem>
</file>

<file path=docMetadata/LabelInfo.xml><?xml version="1.0" encoding="utf-8"?>
<clbl:labelList xmlns:clbl="http://schemas.microsoft.com/office/2020/mipLabelMetadata">
  <clbl:label id="{c35cb656-5c6b-4090-9e19-d635746242e4}" enabled="0" method="" siteId="{c35cb656-5c6b-4090-9e19-d635746242e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Leukemia &amp; Lymphoma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Hoose, Kristin (National Office)</dc:creator>
  <keywords/>
  <dc:description/>
  <lastModifiedBy>Sofia Gonzalo</lastModifiedBy>
  <revision>11</revision>
  <dcterms:created xsi:type="dcterms:W3CDTF">2024-12-04T16:52:00.0000000Z</dcterms:created>
  <dcterms:modified xsi:type="dcterms:W3CDTF">2025-10-22T14:05:36.8671045Z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0x01010047638244B98B264BAB953D73160469F0</vt:lpwstr>
  </property>
  <property fmtid="{D5CDD505-2E9C-101B-9397-08002B2CF9AE}" pid="3" name="MediaServiceImageTags">
    <vt:lpwstr/>
  </property>
</Properties>
</file>